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28" w:type="dxa"/>
        <w:tblLayout w:type="fixed"/>
        <w:tblLook w:val="04A0" w:firstRow="1" w:lastRow="0" w:firstColumn="1" w:lastColumn="0" w:noHBand="0" w:noVBand="1"/>
      </w:tblPr>
      <w:tblGrid>
        <w:gridCol w:w="491"/>
        <w:gridCol w:w="1347"/>
        <w:gridCol w:w="5954"/>
        <w:gridCol w:w="1836"/>
      </w:tblGrid>
      <w:tr w:rsidR="00D459A3" w:rsidRPr="00EF4DC3" w:rsidTr="006250F6">
        <w:trPr>
          <w:trHeight w:val="60"/>
        </w:trPr>
        <w:tc>
          <w:tcPr>
            <w:tcW w:w="7792" w:type="dxa"/>
            <w:gridSpan w:val="3"/>
          </w:tcPr>
          <w:p w:rsidR="00D459A3" w:rsidRPr="00385587" w:rsidRDefault="00D459A3" w:rsidP="00D459A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1836" w:type="dxa"/>
          </w:tcPr>
          <w:p w:rsidR="00D459A3" w:rsidRPr="00EF4DC3" w:rsidRDefault="00D459A3" w:rsidP="00D459A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Техническое предложение участника</w:t>
            </w:r>
            <w:r w:rsidRPr="00385587">
              <w:rPr>
                <w:color w:val="000000" w:themeColor="text1"/>
                <w:sz w:val="20"/>
                <w:szCs w:val="20"/>
              </w:rPr>
              <w:br/>
            </w:r>
            <w:r w:rsidRPr="00036A11">
              <w:rPr>
                <w:i/>
                <w:color w:val="000000" w:themeColor="text1"/>
                <w:sz w:val="20"/>
                <w:szCs w:val="20"/>
              </w:rPr>
              <w:t>(в полном соответствии с условиями технического задания, либо указать свои условия)</w:t>
            </w: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 xml:space="preserve">Адрес 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1.</w:t>
            </w:r>
            <w:r w:rsidRPr="003D1907">
              <w:rPr>
                <w:sz w:val="16"/>
                <w:szCs w:val="16"/>
              </w:rPr>
              <w:t xml:space="preserve"> г. Москва, Заводское шоссе, д. 2: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3D1907">
              <w:rPr>
                <w:sz w:val="16"/>
                <w:szCs w:val="16"/>
                <w:lang w:val="en-US"/>
              </w:rPr>
              <w:t>III</w:t>
            </w:r>
            <w:r w:rsidRPr="003D1907">
              <w:rPr>
                <w:sz w:val="16"/>
                <w:szCs w:val="16"/>
              </w:rPr>
              <w:t xml:space="preserve"> класс опасности;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склад горюче-смазочных материалов (ГСМ-1);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объект авиационной инфраструктуры, категорированных объектов транспортной инфраструктуры – </w:t>
            </w:r>
            <w:r w:rsidRPr="003D1907">
              <w:rPr>
                <w:sz w:val="16"/>
                <w:szCs w:val="16"/>
                <w:lang w:val="en-US"/>
              </w:rPr>
              <w:t>II</w:t>
            </w:r>
            <w:r w:rsidRPr="003D1907">
              <w:rPr>
                <w:sz w:val="16"/>
                <w:szCs w:val="16"/>
              </w:rPr>
              <w:t xml:space="preserve"> категории, реестров № ОИН0000455. 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2.</w:t>
            </w:r>
            <w:r w:rsidRPr="003D1907">
              <w:rPr>
                <w:sz w:val="16"/>
                <w:szCs w:val="16"/>
              </w:rPr>
              <w:t xml:space="preserve"> г. Москва, Аэропорт Внуково техническая зона.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опасный производственный объект (Федерального Закона №116-ФЗ от 21.07.1997 года.), регистрационный № А01-12025-0004, </w:t>
            </w:r>
            <w:r w:rsidRPr="003D1907">
              <w:rPr>
                <w:sz w:val="16"/>
                <w:szCs w:val="16"/>
                <w:lang w:val="en-US"/>
              </w:rPr>
              <w:t>III</w:t>
            </w:r>
            <w:r w:rsidRPr="003D1907">
              <w:rPr>
                <w:sz w:val="16"/>
                <w:szCs w:val="16"/>
              </w:rPr>
              <w:t xml:space="preserve"> класс опасности;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D459A3" w:rsidRPr="003D1907" w:rsidRDefault="00D459A3" w:rsidP="006250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пункт предперонного налива (ППН).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Вид работ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Экспертиза промышленной безопасности на технологический топливопровод склада ГСМ-1 – ППН: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Давление – до 1,0 МПа (10 кгс/см</w:t>
            </w:r>
            <w:r w:rsidRPr="003D1907">
              <w:rPr>
                <w:sz w:val="16"/>
                <w:szCs w:val="16"/>
                <w:vertAlign w:val="superscript"/>
              </w:rPr>
              <w:t>2</w:t>
            </w:r>
            <w:r w:rsidRPr="003D1907">
              <w:rPr>
                <w:sz w:val="16"/>
                <w:szCs w:val="16"/>
              </w:rPr>
              <w:t>);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Температура – ±40</w:t>
            </w:r>
            <w:r w:rsidRPr="003D1907">
              <w:rPr>
                <w:sz w:val="16"/>
                <w:szCs w:val="16"/>
                <w:vertAlign w:val="superscript"/>
              </w:rPr>
              <w:t>0</w:t>
            </w:r>
            <w:r w:rsidRPr="003D1907">
              <w:rPr>
                <w:sz w:val="16"/>
                <w:szCs w:val="16"/>
              </w:rPr>
              <w:t>С;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Давление гидроиспытаний – 1,0 МПа (10,0 кгс/см</w:t>
            </w:r>
            <w:r w:rsidRPr="003D1907">
              <w:rPr>
                <w:sz w:val="16"/>
                <w:szCs w:val="16"/>
                <w:vertAlign w:val="superscript"/>
              </w:rPr>
              <w:t>2</w:t>
            </w:r>
            <w:r w:rsidRPr="003D1907">
              <w:rPr>
                <w:sz w:val="16"/>
                <w:szCs w:val="16"/>
              </w:rPr>
              <w:t>);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Категория трубопровода – </w:t>
            </w:r>
            <w:r w:rsidRPr="003D1907">
              <w:rPr>
                <w:sz w:val="16"/>
                <w:szCs w:val="16"/>
                <w:lang w:val="en-US"/>
              </w:rPr>
              <w:t>III</w:t>
            </w:r>
            <w:r w:rsidRPr="003D1907">
              <w:rPr>
                <w:sz w:val="16"/>
                <w:szCs w:val="16"/>
              </w:rPr>
              <w:t xml:space="preserve"> Б (б);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Глубина залегания 1,5-2 метра;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Данные о размерах и материалах труб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1948"/>
              <w:gridCol w:w="994"/>
              <w:gridCol w:w="1282"/>
              <w:gridCol w:w="1297"/>
            </w:tblGrid>
            <w:tr w:rsidR="00D459A3" w:rsidRPr="003D1907" w:rsidTr="006250F6">
              <w:tc>
                <w:tcPr>
                  <w:tcW w:w="43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948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 xml:space="preserve">Обозначение участков трубопровода </w:t>
                  </w:r>
                </w:p>
              </w:tc>
              <w:tc>
                <w:tcPr>
                  <w:tcW w:w="994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Наружный диаметр и толщина стенки, мм</w:t>
                  </w:r>
                </w:p>
              </w:tc>
              <w:tc>
                <w:tcPr>
                  <w:tcW w:w="128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Протяженность участка трубопровода, мм</w:t>
                  </w:r>
                </w:p>
              </w:tc>
              <w:tc>
                <w:tcPr>
                  <w:tcW w:w="1297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 xml:space="preserve">Материалы </w:t>
                  </w:r>
                </w:p>
              </w:tc>
            </w:tr>
            <w:tr w:rsidR="00D459A3" w:rsidRPr="003D1907" w:rsidTr="006250F6">
              <w:tc>
                <w:tcPr>
                  <w:tcW w:w="43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948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ГСМ-1 - ППН</w:t>
                  </w:r>
                </w:p>
              </w:tc>
              <w:tc>
                <w:tcPr>
                  <w:tcW w:w="994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219 х 8,0</w:t>
                  </w:r>
                </w:p>
              </w:tc>
              <w:tc>
                <w:tcPr>
                  <w:tcW w:w="128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712,26  п. м.</w:t>
                  </w:r>
                </w:p>
              </w:tc>
              <w:tc>
                <w:tcPr>
                  <w:tcW w:w="1297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Ст. 20</w:t>
                  </w:r>
                </w:p>
              </w:tc>
            </w:tr>
            <w:tr w:rsidR="00D459A3" w:rsidRPr="003D1907" w:rsidTr="006250F6">
              <w:tc>
                <w:tcPr>
                  <w:tcW w:w="43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1948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ГСМ-1 - ППН</w:t>
                  </w:r>
                </w:p>
              </w:tc>
              <w:tc>
                <w:tcPr>
                  <w:tcW w:w="994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219 х 8,0</w:t>
                  </w:r>
                </w:p>
              </w:tc>
              <w:tc>
                <w:tcPr>
                  <w:tcW w:w="128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630,47  п. м.</w:t>
                  </w:r>
                </w:p>
              </w:tc>
              <w:tc>
                <w:tcPr>
                  <w:tcW w:w="1297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  <w:r w:rsidRPr="003D1907">
                    <w:rPr>
                      <w:sz w:val="16"/>
                      <w:szCs w:val="16"/>
                    </w:rPr>
                    <w:t>Ст. 20</w:t>
                  </w:r>
                </w:p>
              </w:tc>
            </w:tr>
            <w:tr w:rsidR="00D459A3" w:rsidRPr="003D1907" w:rsidTr="006250F6">
              <w:tc>
                <w:tcPr>
                  <w:tcW w:w="43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48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4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82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97" w:type="dxa"/>
                </w:tcPr>
                <w:p w:rsidR="00D459A3" w:rsidRPr="003D1907" w:rsidRDefault="00D459A3" w:rsidP="006250F6">
                  <w:pPr>
                    <w:contextualSpacing/>
                    <w:jc w:val="left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Суммарная протяженность трубопровода – 1 342,72 м/п.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Срок выполнения работ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2 месяца с момента подписания договора.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Стадии выполнения работ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Провести экспертизу промышленной безопасности технологического топливопровода в соответствии с требованиями руководящих документов, действующих на территории Российской Федерации и п. 14 Технического задания. 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jc w:val="left"/>
              <w:rPr>
                <w:bCs/>
                <w:sz w:val="16"/>
                <w:szCs w:val="16"/>
              </w:rPr>
            </w:pPr>
            <w:r w:rsidRPr="003D1907">
              <w:rPr>
                <w:bCs/>
                <w:sz w:val="16"/>
                <w:szCs w:val="16"/>
              </w:rPr>
              <w:t>- Работы выполнять в соответствии с требованиями нормативных документов, действующими на территории Российской Федерации.</w:t>
            </w:r>
          </w:p>
          <w:p w:rsidR="00D459A3" w:rsidRPr="003D1907" w:rsidRDefault="00D459A3" w:rsidP="006250F6">
            <w:pPr>
              <w:ind w:firstLine="0"/>
              <w:jc w:val="left"/>
              <w:rPr>
                <w:bCs/>
                <w:sz w:val="16"/>
                <w:szCs w:val="16"/>
              </w:rPr>
            </w:pPr>
            <w:r w:rsidRPr="003D1907">
              <w:rPr>
                <w:bCs/>
                <w:sz w:val="16"/>
                <w:szCs w:val="16"/>
              </w:rPr>
              <w:t>- При проведении экспертизы промышленной безопасности должны быть соблюдены требования нормативных документов по пожарной, промышленной и экологической безопасности, охране труда.</w:t>
            </w:r>
          </w:p>
          <w:p w:rsidR="00D459A3" w:rsidRPr="003D1907" w:rsidRDefault="00D459A3" w:rsidP="006250F6">
            <w:pPr>
              <w:ind w:firstLine="0"/>
              <w:jc w:val="left"/>
              <w:rPr>
                <w:color w:val="111111"/>
                <w:sz w:val="16"/>
                <w:szCs w:val="16"/>
                <w:shd w:val="clear" w:color="auto" w:fill="FDFDFD"/>
              </w:rPr>
            </w:pPr>
            <w:r w:rsidRPr="003D1907">
              <w:rPr>
                <w:sz w:val="16"/>
                <w:szCs w:val="16"/>
              </w:rPr>
              <w:t xml:space="preserve">- Пропускной режим, согласно </w:t>
            </w:r>
            <w:r w:rsidRPr="003D1907">
              <w:rPr>
                <w:rStyle w:val="blk"/>
                <w:rFonts w:eastAsia="Calibri"/>
                <w:b/>
                <w:bCs/>
                <w:i/>
                <w:iCs/>
                <w:sz w:val="16"/>
                <w:szCs w:val="16"/>
              </w:rPr>
              <w:t>Постановлению Правительства от 28.07.2018 № 886.</w:t>
            </w:r>
            <w:r w:rsidRPr="003D1907">
              <w:rPr>
                <w:sz w:val="16"/>
                <w:szCs w:val="16"/>
                <w:shd w:val="clear" w:color="auto" w:fill="FDFDFD"/>
              </w:rPr>
              <w:t xml:space="preserve"> </w:t>
            </w:r>
            <w:r w:rsidRPr="003D1907">
              <w:rPr>
                <w:color w:val="111111"/>
                <w:sz w:val="16"/>
                <w:szCs w:val="16"/>
                <w:shd w:val="clear" w:color="auto" w:fill="FDFDFD"/>
              </w:rPr>
              <w:t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D459A3" w:rsidRPr="003D1907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D459A3" w:rsidRPr="003D1907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В объем работ подрядчиком должны быть включены все мероприятия по подготовке оборудования и трубопроводов к экспертизе промышленной безопасности.  Подрядчик своими силами выполняет работы по согласованию и получению разрешения на выполнения земляных работ по территории сторонних организаций, а/п Внуково, а также разработка и обратная засыпка шурфов, зачистка, планировка территории и последующее восстановление нарушенного покрытия.  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Условия ввода в эксплуатацию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Потребность в инженерных изысканиях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pStyle w:val="49"/>
              <w:ind w:left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Не требуется.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по вариантной проработке и формированию ОТР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Выполнить согласование основных рекомендаций по результатам экспертизы промышленной безопасности со службой главного инженера Заказчика.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выделению пусковых комплексов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Не требуется.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техническим решениям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Провести экспертизу промышленной безопасности технологического топливопровода участка ГСМ-1-ППН в соответствии с требованиями руководящих документов, действующих на территории РФ.</w:t>
            </w:r>
          </w:p>
          <w:p w:rsidR="00D459A3" w:rsidRPr="003D1907" w:rsidRDefault="00D459A3" w:rsidP="006250F6">
            <w:pPr>
              <w:jc w:val="left"/>
              <w:rPr>
                <w:iCs/>
                <w:sz w:val="16"/>
                <w:szCs w:val="16"/>
              </w:rPr>
            </w:pPr>
            <w:r w:rsidRPr="003D1907">
              <w:rPr>
                <w:iCs/>
                <w:sz w:val="16"/>
                <w:szCs w:val="16"/>
              </w:rPr>
              <w:t xml:space="preserve">Выполнить паспортизацию технологического трубопровода ГСМ-1-ППН в соответствии с руководством по безопасности «Рекомендации по устройству и безопасной эксплуатации технологических трубопроводов», утвержденным приказом Ростехнадзора от 27 декабря 2012 г. № 784».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Определить глубину залегания трубопровода по всей его протяженности.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b/>
                <w:i/>
                <w:sz w:val="16"/>
                <w:szCs w:val="16"/>
              </w:rPr>
            </w:pPr>
            <w:r w:rsidRPr="003D1907">
              <w:rPr>
                <w:b/>
                <w:i/>
                <w:sz w:val="16"/>
                <w:szCs w:val="16"/>
              </w:rPr>
              <w:t>1. Организационно-аналитические работы: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Провести анализ имеющейся сопроводительной документации на трубопровод, об основных характеристиках транспортируемого продукта, о составе и геометрических параметрах трубопровода, об изменениях в конструкции трубопровода, о ремонтах и испытаниях трубопровода, о результатах предыдущего технического диагностирования, об авариях и инцидентах на трубопроводе и др.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Выбрать оптимальную совокупность методик и аппаратуры для эффективного обследования трубопровода.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Составить Программу проведения ТД/ЭПБ и согласовать ее с Заказчиком.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Оценить фактические условия залегания трубопровода с выездом на место. Определить места для шурфовки на трубопровод.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Оценить трудоемкость обследования, потребность в дополнительных работниках и измерительных приборах, обеспечивающих увеличение эффективности обследования, без увеличения стоимости работ по Договору.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Провести анализ возможных факторов, повреждающих трубопровод, способных наиболее быстро привести трубопровод в предельное состояние.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Для каждого повреждающего процесса определить критерии перехода трубопровода в предельное состояние.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На основании данных о наработке и числа пусков-остановок трубопровода оценить возможность его малоциклового (многоциклового) усталостного разрушения для дефектов, допускаемых в нормативно-технической документации.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Оценить возможность хрупкого разрушения трубопровода в случае образования свища в трубопроводе или охрупчивания материала трубопровода.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Оценить возможность коррозионно-эрозионного повреждения трубопровода на основании данных о предыдущих исследованиях, имевших место авариях и инцидентах на трубопроводе, а также на основании данных о скоростях на аналогичных трубопроводах.  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b/>
                <w:i/>
                <w:sz w:val="16"/>
                <w:szCs w:val="16"/>
              </w:rPr>
            </w:pPr>
            <w:r w:rsidRPr="003D1907">
              <w:rPr>
                <w:b/>
                <w:i/>
                <w:sz w:val="16"/>
                <w:szCs w:val="16"/>
              </w:rPr>
              <w:t>2. Полевые работы: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Определение планового положения, глубины заложения трассы трубопровода, трассировки трубопровода с составлением карты прокладки трубопровода.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Определение границ охранной зоны и отклонений охранной зоны от норм и требований.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Выполнение рекогносцировки и визуальное обследование трассы. Составление перечня задвижек, всех естественных и искусственных пересечений с привязкой к координатам. Составление таблицы абсолютных координат трассы трубопровода и масштабной схемы с указанием всех точек пресечения с естественными и искусственными преградами (используются приборы </w:t>
            </w:r>
            <w:r w:rsidRPr="003D1907">
              <w:rPr>
                <w:sz w:val="16"/>
                <w:szCs w:val="16"/>
                <w:lang w:val="en-US"/>
              </w:rPr>
              <w:t>GPS</w:t>
            </w:r>
            <w:r w:rsidRPr="003D1907">
              <w:rPr>
                <w:sz w:val="16"/>
                <w:szCs w:val="16"/>
              </w:rPr>
              <w:t xml:space="preserve">, ГЛОНАСС, точность измерения которых допускает их общее применение).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Определение технического состояния запорной арматуры (визуальный осмотр), функциональная диагностика.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Определение целостности защитного покрытия в шурфах трубопровода с помощью холидей-детекторов, ВИК.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Ультразвуковая толщинометрия стенки трубопровода – по стальным трубам без внутренней изоляции – толщинометрия в режиме по периметру сечения 360</w:t>
            </w:r>
            <w:r w:rsidRPr="003D1907">
              <w:rPr>
                <w:sz w:val="16"/>
                <w:szCs w:val="16"/>
                <w:vertAlign w:val="superscript"/>
              </w:rPr>
              <w:t>0</w:t>
            </w:r>
            <w:r w:rsidRPr="003D1907">
              <w:rPr>
                <w:sz w:val="16"/>
                <w:szCs w:val="16"/>
              </w:rPr>
              <w:t xml:space="preserve"> в каждом шурфе (не менее 4 участков на всей протяженности трубопровода) и на каждом крановом узле (на входе и на выходе трубопровода).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Для труб с внутренней изоляцией и/или с протекторной защитой – толщинометрия в режиме сканирования 360</w:t>
            </w:r>
            <w:r w:rsidRPr="003D1907">
              <w:rPr>
                <w:sz w:val="16"/>
                <w:szCs w:val="16"/>
                <w:vertAlign w:val="superscript"/>
              </w:rPr>
              <w:t xml:space="preserve">0 </w:t>
            </w:r>
            <w:r w:rsidRPr="003D1907">
              <w:rPr>
                <w:sz w:val="16"/>
                <w:szCs w:val="16"/>
              </w:rPr>
              <w:t xml:space="preserve">околошовной зоны сварного шва, объем контроля – по дополнительным рекомендациям и согласованиям Заказчика. С целью выявления коррозионных повреждений на внутренней и внешней поверхности (под изоляционным покрытием) трубопровода, необходимо использование оборудования, обеспечивающее замеры через изоляционное покрытие толщиной до 6 мм.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Ультразвуковая дефектоскопия сварных швов и околошовной зоны на диагностируемом участке (не менее 1 сварного стыка на объекте).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Измерение твердости металла трубопровода (не менее 4-х точек на шурф в местах проведения толщинометрии).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Обследование и определение технического состояния участков пересечений трубопровода с естественными преградами, автодорогами и железными дорогами в пределах охранной зоны.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Обследование участков, находящихся в охранной зоне ЛЭП (линий электропередач) напряжением 6 кВ, 35 кВ, 110 кВ, 220 кВ.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Определение наличия или отсутствия блуждающих токов в местах пересечений или сближений с коммуникациями. ГОСТ 9.602-2005.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Замеры потенциала «труба-земля» ГОСТ 9.602-2005.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Определение (предварительно) лидирующего повреждающего процесса.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На основании визуально-измерительного контроля, результатов ультразвуковой дефектоскопии, вихретоковой дефектоскопии и толщинометрии в заявленных наиболее поврежденных участках определить фактические геометрические параметры дефектов.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При обнаружении дефектов трубопроводов определить границы и протяженность отбракованных участков.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Внесение записей в эксплуатационные паспорта трубопровода о проведенной ЭПБ/ТД (результаты продления и регистрационный номер Заключения вносятся специалистами Заказчика).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b/>
                <w:i/>
                <w:sz w:val="16"/>
                <w:szCs w:val="16"/>
              </w:rPr>
            </w:pPr>
            <w:r w:rsidRPr="003D1907">
              <w:rPr>
                <w:b/>
                <w:i/>
                <w:sz w:val="16"/>
                <w:szCs w:val="16"/>
              </w:rPr>
              <w:t>3. Расчетно-аналитические работы: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Для фактических параметров дефектов провести расчет малоцикловой (многоцикловой) прочности трубопровода, его несущей способности, возможности хрупкого разрушения и прогноз развития повреждений. 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Провести анализ риска в рамках плана мероприятий по снижению риска аварий.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По результатам обследования технического состояния трубопровода провести анализ скоростей износа, вероятной минимальной остаточной толщины стенки и индивидуальных остаточных ресурсов, наиболее поврежденных участков трубопровода.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На основании результатов расчета индивидуальных остаточных ресурсов наиболее повреждённых участков трубопровода рассчитать гамма-процентный ресурс всего трубопровода, который позволяет задать назначенный ресурс трубопровода.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Выдача дефектной ведомости в сроки, установленные процессом проведения ТД/ЭПБ.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Составление Заключения экспертизы промышленной безопасности (ЭПБ).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Составление ситуационных схем трубопроводов по фактическому расположению на местности для приложения к эксплуатационному паспорту трубопровода.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Внесение в реестр заключения ЭПБ в органах Ростехнадзора. 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Составление эксплуатационной схемы.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 Основные решения согласовать с Заказчиком.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  <w:p w:rsidR="00D459A3" w:rsidRPr="003D1907" w:rsidRDefault="00D459A3" w:rsidP="006250F6">
            <w:pPr>
              <w:contextualSpacing/>
              <w:jc w:val="left"/>
              <w:rPr>
                <w:b/>
                <w:sz w:val="16"/>
                <w:szCs w:val="16"/>
              </w:rPr>
            </w:pPr>
          </w:p>
          <w:p w:rsidR="00D459A3" w:rsidRPr="003D1907" w:rsidRDefault="00D459A3" w:rsidP="006250F6">
            <w:pPr>
              <w:contextualSpacing/>
              <w:jc w:val="left"/>
              <w:rPr>
                <w:b/>
                <w:sz w:val="16"/>
                <w:szCs w:val="16"/>
              </w:rPr>
            </w:pPr>
          </w:p>
          <w:p w:rsidR="00D459A3" w:rsidRPr="003D1907" w:rsidRDefault="00D459A3" w:rsidP="006250F6">
            <w:pPr>
              <w:contextualSpacing/>
              <w:jc w:val="left"/>
              <w:rPr>
                <w:b/>
                <w:sz w:val="16"/>
                <w:szCs w:val="16"/>
              </w:rPr>
            </w:pPr>
          </w:p>
          <w:p w:rsidR="00D459A3" w:rsidRPr="003D1907" w:rsidRDefault="00D459A3" w:rsidP="006250F6">
            <w:pPr>
              <w:contextualSpacing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действующими нормативными документами РФ, ЛНД Заказчика.</w:t>
            </w:r>
          </w:p>
          <w:p w:rsidR="00D459A3" w:rsidRPr="003D1907" w:rsidRDefault="00D459A3" w:rsidP="006250F6">
            <w:pPr>
              <w:jc w:val="left"/>
              <w:rPr>
                <w:color w:val="FF0000"/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пропускному режиму на территорию а/п Внуково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suppressAutoHyphens/>
              <w:jc w:val="left"/>
              <w:outlineLvl w:val="0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Оформление пропусков подрядным организациям для прохода на территорию, а/п «Внуково» (техническая зона - ППН), осуществляется Исполнителем самостоятельно. </w:t>
            </w:r>
          </w:p>
          <w:p w:rsidR="00D459A3" w:rsidRPr="003D1907" w:rsidRDefault="00D459A3" w:rsidP="006250F6">
            <w:pPr>
              <w:suppressAutoHyphens/>
              <w:jc w:val="left"/>
              <w:outlineLvl w:val="0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Требования по оформлению пропусков необходимо уточнить по телефону </w:t>
            </w:r>
            <w:r w:rsidRPr="003D1907">
              <w:rPr>
                <w:b/>
                <w:sz w:val="16"/>
                <w:szCs w:val="16"/>
              </w:rPr>
              <w:t>8 (495) 436-21-02</w:t>
            </w:r>
            <w:r w:rsidRPr="003D1907">
              <w:rPr>
                <w:sz w:val="16"/>
                <w:szCs w:val="16"/>
              </w:rPr>
              <w:t xml:space="preserve"> (до момента подачи заявки для участия в тендере).</w:t>
            </w:r>
          </w:p>
          <w:p w:rsidR="00D459A3" w:rsidRPr="003D1907" w:rsidRDefault="00D459A3" w:rsidP="006250F6">
            <w:pPr>
              <w:suppressAutoHyphens/>
              <w:jc w:val="left"/>
              <w:outlineLvl w:val="0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  </w:t>
            </w:r>
          </w:p>
          <w:p w:rsidR="00D459A3" w:rsidRPr="003D1907" w:rsidRDefault="00D459A3" w:rsidP="006250F6">
            <w:pPr>
              <w:suppressAutoHyphens/>
              <w:jc w:val="left"/>
              <w:outlineLvl w:val="0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Исполнитель обязан подать заявку на оформление пропусков в течение 5 календарных дней со дня подписания договора. 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содержанию».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действующи</w:t>
            </w:r>
            <w:bookmarkStart w:id="0" w:name="_GoBack"/>
            <w:bookmarkEnd w:id="0"/>
            <w:r w:rsidRPr="003D1907">
              <w:rPr>
                <w:sz w:val="16"/>
                <w:szCs w:val="16"/>
              </w:rPr>
              <w:t>ми нормативными документами.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действующими нормативными документами.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Обязательное прохождение всеми сотрудниками противопожарного инструктажа у начальника объекта.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требованиями ФЗ-123 от 22.07.2008г. и других нормативных документов в области обеспечения пожарной безопасности.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требованиями ФЗ-116 от 21.07.1997г.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60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D459A3" w:rsidRPr="003D1907" w:rsidRDefault="00D459A3" w:rsidP="006250F6">
            <w:pPr>
              <w:shd w:val="clear" w:color="auto" w:fill="FFFFFF"/>
              <w:jc w:val="left"/>
              <w:outlineLvl w:val="3"/>
              <w:rPr>
                <w:bCs/>
                <w:sz w:val="16"/>
                <w:szCs w:val="16"/>
              </w:rPr>
            </w:pPr>
            <w:r w:rsidRPr="003D1907">
              <w:rPr>
                <w:bCs/>
                <w:sz w:val="16"/>
                <w:szCs w:val="16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D459A3" w:rsidRPr="003D1907" w:rsidRDefault="00D459A3" w:rsidP="006250F6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D1907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6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3D1907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6"/>
                <w:shd w:val="clear" w:color="auto" w:fill="FFFFFF"/>
              </w:rPr>
              <w:t>26 декабря 2013 г.</w:t>
            </w:r>
            <w:r w:rsidRPr="003D1907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6"/>
              </w:rPr>
              <w:t>, регистрационный номер 30855).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rPr>
          <w:trHeight w:val="316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shd w:val="clear" w:color="auto" w:fill="FFFFFF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В соответствии с п. 14 Технического задания. </w:t>
            </w:r>
          </w:p>
          <w:p w:rsidR="00D459A3" w:rsidRPr="003D1907" w:rsidRDefault="00D459A3" w:rsidP="006250F6">
            <w:pPr>
              <w:tabs>
                <w:tab w:val="left" w:pos="5956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1836" w:type="dxa"/>
          </w:tcPr>
          <w:p w:rsidR="00D459A3" w:rsidRPr="003B4FF5" w:rsidRDefault="00D459A3" w:rsidP="006250F6">
            <w:pPr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459A3" w:rsidRPr="00BD0636" w:rsidTr="006250F6">
        <w:trPr>
          <w:trHeight w:val="316"/>
        </w:trPr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Материалы, представляемые Заказчиком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widowControl w:val="0"/>
              <w:adjustRightInd w:val="0"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Исполнительная документация на технологический топливопровод: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1. Заключение ЭПБ на технологический топливопровод склада ГСМ-1 -ППН (ранее полученное 02.08. 2011 года).</w:t>
            </w:r>
          </w:p>
        </w:tc>
        <w:tc>
          <w:tcPr>
            <w:tcW w:w="1836" w:type="dxa"/>
          </w:tcPr>
          <w:p w:rsidR="00D459A3" w:rsidRPr="003B4FF5" w:rsidRDefault="00D459A3" w:rsidP="006250F6">
            <w:pPr>
              <w:pStyle w:val="a7"/>
              <w:widowControl/>
              <w:tabs>
                <w:tab w:val="clear" w:pos="1134"/>
              </w:tabs>
              <w:spacing w:before="0"/>
              <w:ind w:left="0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459A3" w:rsidRPr="00BD0636" w:rsidTr="006250F6"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Количество экземпляров ПД/РД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- 2 экземпляра на бумажном носителе.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836" w:type="dxa"/>
          </w:tcPr>
          <w:p w:rsidR="00D459A3" w:rsidRPr="00BD0636" w:rsidRDefault="00D459A3" w:rsidP="006250F6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Не требуется.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shd w:val="clear" w:color="auto" w:fill="FFFFFF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  <w:highlight w:val="yellow"/>
                <w:lang w:val="en-US"/>
              </w:rPr>
            </w:pPr>
            <w:r w:rsidRPr="003D1907">
              <w:rPr>
                <w:b/>
                <w:spacing w:val="-4"/>
                <w:sz w:val="16"/>
                <w:szCs w:val="16"/>
              </w:rPr>
              <w:t>Требования к сметной документации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  <w:highlight w:val="yellow"/>
              </w:rPr>
            </w:pPr>
            <w:r w:rsidRPr="003D1907">
              <w:rPr>
                <w:sz w:val="16"/>
                <w:szCs w:val="16"/>
              </w:rPr>
              <w:t>- Предоставить сметную документацию на весь комплекс проведения экспертизы промышленной безопасности либо калькуляция в произвольной форме.</w:t>
            </w:r>
          </w:p>
        </w:tc>
        <w:tc>
          <w:tcPr>
            <w:tcW w:w="1836" w:type="dxa"/>
          </w:tcPr>
          <w:p w:rsidR="00D459A3" w:rsidRPr="00632365" w:rsidRDefault="00D459A3" w:rsidP="006250F6">
            <w:pPr>
              <w:shd w:val="clear" w:color="auto" w:fill="FFFFFF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 xml:space="preserve">Требования к передаче материалов 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- 1 экземпляр на бумажном носителе.</w:t>
            </w:r>
          </w:p>
          <w:p w:rsidR="00D459A3" w:rsidRPr="003D1907" w:rsidRDefault="00D459A3" w:rsidP="006250F6">
            <w:pPr>
              <w:contextualSpacing/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- 1 на электронном носителе.</w:t>
            </w:r>
          </w:p>
        </w:tc>
        <w:tc>
          <w:tcPr>
            <w:tcW w:w="1836" w:type="dxa"/>
          </w:tcPr>
          <w:p w:rsidR="00D459A3" w:rsidRPr="00632365" w:rsidRDefault="00D459A3" w:rsidP="006250F6">
            <w:pPr>
              <w:shd w:val="clear" w:color="auto" w:fill="FFFFFF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Особые условия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- Все необходимые для выполнения работ оборудование, материалы поставляются исполнителем и должны быть полностью учтены в цене. Обеспечить непрерывность процессов авиатопливообеспечения (по действующей технологической схеме) складов ГСМ. 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 -Заказчик оставляет за собой право уточнить при заключении договора календарный план оказания услуг.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 xml:space="preserve"> - Выполнение работ осуществляется по наряду-допуску.  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Временная остановка работ по требованию отв. лиц Заказчика, (на срок не более 2 суток).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 Все виды работ должны выполняться в соответствии с требованиями нормативно-технической документации, действующей на территории РФ.</w:t>
            </w:r>
          </w:p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1836" w:type="dxa"/>
          </w:tcPr>
          <w:p w:rsidR="00D459A3" w:rsidRPr="00BD0636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459A3" w:rsidRPr="00BD0636" w:rsidTr="006250F6">
        <w:tc>
          <w:tcPr>
            <w:tcW w:w="491" w:type="dxa"/>
          </w:tcPr>
          <w:p w:rsidR="00D459A3" w:rsidRPr="003D1907" w:rsidRDefault="00D459A3" w:rsidP="006250F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1347" w:type="dxa"/>
          </w:tcPr>
          <w:p w:rsidR="00D459A3" w:rsidRPr="003D1907" w:rsidRDefault="00D459A3" w:rsidP="006250F6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D1907">
              <w:rPr>
                <w:b/>
                <w:sz w:val="16"/>
                <w:szCs w:val="16"/>
              </w:rPr>
              <w:t>Перечень согласований с надзорными органами</w:t>
            </w:r>
          </w:p>
        </w:tc>
        <w:tc>
          <w:tcPr>
            <w:tcW w:w="5954" w:type="dxa"/>
          </w:tcPr>
          <w:p w:rsidR="00D459A3" w:rsidRPr="003D1907" w:rsidRDefault="00D459A3" w:rsidP="006250F6">
            <w:pPr>
              <w:jc w:val="left"/>
              <w:rPr>
                <w:sz w:val="16"/>
                <w:szCs w:val="16"/>
              </w:rPr>
            </w:pPr>
            <w:r w:rsidRPr="003D1907">
              <w:rPr>
                <w:iCs/>
                <w:sz w:val="16"/>
                <w:szCs w:val="16"/>
              </w:rPr>
              <w:t>Внесение заключений ЭПБ в реестр заключений экспертизы промышленной безопасности МТУ Ростехнадзора.</w:t>
            </w:r>
          </w:p>
        </w:tc>
        <w:tc>
          <w:tcPr>
            <w:tcW w:w="1836" w:type="dxa"/>
          </w:tcPr>
          <w:p w:rsidR="00D459A3" w:rsidRPr="00632365" w:rsidRDefault="00D459A3" w:rsidP="006250F6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6250F6">
        <w:t xml:space="preserve"> мы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lastRenderedPageBreak/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632365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63236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632365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632365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632365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632365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63236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632365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632365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63236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632365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632365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632365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632365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63236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632365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63236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632365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63236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632365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632365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632365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632365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632365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632365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632365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632365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632365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632365">
        <w:tc>
          <w:tcPr>
            <w:tcW w:w="817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632365">
        <w:tc>
          <w:tcPr>
            <w:tcW w:w="817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632365">
        <w:tc>
          <w:tcPr>
            <w:tcW w:w="817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632365">
        <w:tc>
          <w:tcPr>
            <w:tcW w:w="817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632365">
        <w:tc>
          <w:tcPr>
            <w:tcW w:w="3708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632365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632365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632365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632365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632365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632365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632365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632365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632365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46"/>
        <w:gridCol w:w="1072"/>
        <w:gridCol w:w="1467"/>
        <w:gridCol w:w="576"/>
        <w:gridCol w:w="1037"/>
        <w:gridCol w:w="1644"/>
        <w:gridCol w:w="938"/>
        <w:gridCol w:w="1082"/>
      </w:tblGrid>
      <w:tr w:rsidR="005D497B" w:rsidRPr="006724CC" w:rsidTr="00632365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632365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632365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632365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8D2998" w:rsidP="008D299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8D2998" w:rsidP="008D299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8D2998">
              <w:rPr>
                <w:color w:val="000000"/>
                <w:sz w:val="20"/>
                <w:szCs w:val="20"/>
              </w:rPr>
              <w:t>роведение экспертизы промышленной безопасности технологического топливо провода участка горюче-смазочных материалов (ГСМ-1) –  пункт предперонного налива (ППН)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D2998" w:rsidRDefault="005D497B" w:rsidP="006323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D2998" w:rsidRDefault="005D497B" w:rsidP="006323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8D2998" w:rsidP="008D299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8D2998" w:rsidP="008D299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632365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632365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632365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632365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632365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632365">
            <w:pPr>
              <w:pStyle w:val="a5"/>
              <w:rPr>
                <w:b/>
              </w:rPr>
            </w:pPr>
          </w:p>
        </w:tc>
      </w:tr>
    </w:tbl>
    <w:p w:rsidR="005D497B" w:rsidRDefault="005D497B" w:rsidP="00632365"/>
    <w:p w:rsidR="005D497B" w:rsidRDefault="005D497B" w:rsidP="00632365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632365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632365">
      <w:pPr>
        <w:keepNext/>
        <w:ind w:right="4845"/>
        <w:rPr>
          <w:szCs w:val="24"/>
          <w:vertAlign w:val="superscript"/>
        </w:rPr>
      </w:pPr>
    </w:p>
    <w:p w:rsidR="00C414B5" w:rsidRDefault="00C414B5" w:rsidP="00632365">
      <w:pPr>
        <w:keepNext/>
        <w:ind w:right="4845"/>
        <w:rPr>
          <w:szCs w:val="24"/>
          <w:vertAlign w:val="superscript"/>
        </w:rPr>
      </w:pPr>
    </w:p>
    <w:p w:rsidR="00C414B5" w:rsidRDefault="00C414B5" w:rsidP="00632365">
      <w:pPr>
        <w:keepNext/>
        <w:ind w:right="4845"/>
        <w:rPr>
          <w:szCs w:val="24"/>
          <w:vertAlign w:val="superscript"/>
        </w:rPr>
      </w:pPr>
    </w:p>
    <w:p w:rsidR="00C414B5" w:rsidRDefault="00C414B5" w:rsidP="0063236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6323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63236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6323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632365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632365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632365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632365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632365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632365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632365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632365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632365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632365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632365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632365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632365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6323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632365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632365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632365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632365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</w:tr>
      <w:tr w:rsidR="005D497B" w:rsidRPr="00310C53" w:rsidTr="00632365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632365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632365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632365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632365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632365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632365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632365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632365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632365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632365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632365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632365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632365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632365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632365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632365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632365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632365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6323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632365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632365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632365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632365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632365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</w:tr>
      <w:tr w:rsidR="005D497B" w:rsidRPr="00F217D9" w:rsidTr="00632365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632365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632365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632365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632365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9A3" w:rsidRDefault="00D459A3">
      <w:r>
        <w:separator/>
      </w:r>
    </w:p>
  </w:endnote>
  <w:endnote w:type="continuationSeparator" w:id="0">
    <w:p w:rsidR="00D459A3" w:rsidRDefault="00D4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A3" w:rsidRPr="00CA114B" w:rsidRDefault="00D459A3" w:rsidP="00632365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9A3" w:rsidRDefault="00D459A3">
      <w:r>
        <w:separator/>
      </w:r>
    </w:p>
  </w:footnote>
  <w:footnote w:type="continuationSeparator" w:id="0">
    <w:p w:rsidR="00D459A3" w:rsidRDefault="00D459A3">
      <w:r>
        <w:continuationSeparator/>
      </w:r>
    </w:p>
  </w:footnote>
  <w:footnote w:id="1">
    <w:p w:rsidR="00D459A3" w:rsidRDefault="00D459A3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D459A3" w:rsidRDefault="00D459A3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A3" w:rsidRPr="00564407" w:rsidRDefault="00D459A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459A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459A3" w:rsidRPr="001B5DAB" w:rsidRDefault="00D459A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D459A3" w:rsidRDefault="00D459A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61329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03B3"/>
    <w:rsid w:val="002A60AA"/>
    <w:rsid w:val="002C7189"/>
    <w:rsid w:val="0031542D"/>
    <w:rsid w:val="00324C33"/>
    <w:rsid w:val="003317C4"/>
    <w:rsid w:val="00377A2D"/>
    <w:rsid w:val="003B132D"/>
    <w:rsid w:val="003D5B8D"/>
    <w:rsid w:val="003E5BC5"/>
    <w:rsid w:val="003E7B91"/>
    <w:rsid w:val="003F3850"/>
    <w:rsid w:val="003F6B39"/>
    <w:rsid w:val="00412EC8"/>
    <w:rsid w:val="00437AFE"/>
    <w:rsid w:val="004705A3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3173"/>
    <w:rsid w:val="005D497B"/>
    <w:rsid w:val="005E2E40"/>
    <w:rsid w:val="005F776A"/>
    <w:rsid w:val="0060559D"/>
    <w:rsid w:val="0060598C"/>
    <w:rsid w:val="00605E8D"/>
    <w:rsid w:val="006248EF"/>
    <w:rsid w:val="006250F6"/>
    <w:rsid w:val="00632365"/>
    <w:rsid w:val="00640D52"/>
    <w:rsid w:val="00666FC9"/>
    <w:rsid w:val="006718BC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D2998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C6262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459A3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B140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674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9A3"/>
    <w:pPr>
      <w:keepNext/>
      <w:keepLines/>
      <w:tabs>
        <w:tab w:val="clear" w:pos="1134"/>
      </w:tabs>
      <w:kinsoku/>
      <w:overflowPunct/>
      <w:autoSpaceDE/>
      <w:autoSpaceDN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lang w:eastAsia="en-US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D459A3"/>
  </w:style>
  <w:style w:type="character" w:customStyle="1" w:styleId="10">
    <w:name w:val="Заголовок 1 Знак"/>
    <w:basedOn w:val="a0"/>
    <w:link w:val="1"/>
    <w:uiPriority w:val="9"/>
    <w:rsid w:val="00D459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49">
    <w:name w:val="Стиль49"/>
    <w:basedOn w:val="a"/>
    <w:qFormat/>
    <w:rsid w:val="00D459A3"/>
    <w:pPr>
      <w:tabs>
        <w:tab w:val="clear" w:pos="1134"/>
      </w:tabs>
      <w:kinsoku/>
      <w:overflowPunct/>
      <w:autoSpaceDE/>
      <w:autoSpaceDN/>
      <w:ind w:left="57" w:firstLine="0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190294"/>
    <w:rsid w:val="002029CC"/>
    <w:rsid w:val="00292C18"/>
    <w:rsid w:val="00373B5B"/>
    <w:rsid w:val="004060FA"/>
    <w:rsid w:val="00496F59"/>
    <w:rsid w:val="007451CF"/>
    <w:rsid w:val="00913291"/>
    <w:rsid w:val="009D382C"/>
    <w:rsid w:val="009F527E"/>
    <w:rsid w:val="00A6629D"/>
    <w:rsid w:val="00B84B2D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19</Pages>
  <Words>5407</Words>
  <Characters>30822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91</cp:revision>
  <dcterms:created xsi:type="dcterms:W3CDTF">2018-07-13T11:25:00Z</dcterms:created>
  <dcterms:modified xsi:type="dcterms:W3CDTF">2019-10-30T14:18:00Z</dcterms:modified>
</cp:coreProperties>
</file>